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C9" w:rsidRDefault="006269C9" w:rsidP="006269C9">
      <w:pPr>
        <w:spacing w:after="360" w:line="240" w:lineRule="auto"/>
        <w:jc w:val="center"/>
        <w:rPr>
          <w:rFonts w:ascii="Arial" w:hAnsi="Arial" w:cs="Arial"/>
        </w:rPr>
      </w:pPr>
      <w:r w:rsidRPr="00D2567A">
        <w:rPr>
          <w:rFonts w:ascii="Arial" w:hAnsi="Arial" w:cs="Arial"/>
        </w:rPr>
        <w:t>Cues</w:t>
      </w:r>
      <w:bookmarkStart w:id="0" w:name="_GoBack"/>
      <w:bookmarkEnd w:id="0"/>
      <w:r w:rsidRPr="00D2567A">
        <w:rPr>
          <w:rFonts w:ascii="Arial" w:hAnsi="Arial" w:cs="Arial"/>
        </w:rPr>
        <w:t xml:space="preserve">tionario </w:t>
      </w:r>
      <w:r w:rsidR="004016FA">
        <w:rPr>
          <w:rFonts w:ascii="Arial" w:hAnsi="Arial" w:cs="Arial"/>
        </w:rPr>
        <w:t>básico</w:t>
      </w:r>
      <w:r w:rsidR="008F03A6">
        <w:rPr>
          <w:rFonts w:ascii="Arial" w:hAnsi="Arial" w:cs="Arial"/>
        </w:rPr>
        <w:t xml:space="preserve"> para la administración pública estatal</w:t>
      </w:r>
      <w:r w:rsidR="004016FA">
        <w:rPr>
          <w:rFonts w:ascii="Arial" w:hAnsi="Arial" w:cs="Arial"/>
        </w:rPr>
        <w:t xml:space="preserve"> </w:t>
      </w:r>
      <w:r w:rsidRPr="00D2567A">
        <w:rPr>
          <w:rFonts w:ascii="Arial" w:hAnsi="Arial" w:cs="Arial"/>
        </w:rPr>
        <w:t xml:space="preserve">sobre la implementación y operación del Presupuesto basado en Resultados (PbR) </w:t>
      </w:r>
      <w:r>
        <w:rPr>
          <w:rFonts w:ascii="Arial" w:hAnsi="Arial" w:cs="Arial"/>
        </w:rPr>
        <w:t>-</w:t>
      </w:r>
      <w:r w:rsidRPr="00D2567A">
        <w:rPr>
          <w:rFonts w:ascii="Arial" w:hAnsi="Arial" w:cs="Arial"/>
        </w:rPr>
        <w:t xml:space="preserve"> Sistema de Evaluación del Desempeño (SED)</w:t>
      </w:r>
      <w:r>
        <w:rPr>
          <w:rFonts w:ascii="Arial" w:hAnsi="Arial" w:cs="Arial"/>
        </w:rPr>
        <w:t>.</w:t>
      </w:r>
    </w:p>
    <w:tbl>
      <w:tblPr>
        <w:tblW w:w="1008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24"/>
      </w:tblGrid>
      <w:tr w:rsidR="00175695" w:rsidRPr="00D2567A" w:rsidTr="00D2567A">
        <w:trPr>
          <w:trHeight w:val="337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75695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Fecha:</w:t>
            </w:r>
          </w:p>
        </w:tc>
        <w:tc>
          <w:tcPr>
            <w:tcW w:w="6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75695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23CA1" w:rsidRPr="00D2567A" w:rsidTr="00D2567A">
        <w:trPr>
          <w:trHeight w:val="337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8171CB" w:rsidP="001641D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Ente público que responde el cuestionario</w:t>
            </w:r>
            <w:r w:rsidR="0084561A" w:rsidRPr="00D2567A">
              <w:rPr>
                <w:rFonts w:ascii="Arial" w:hAnsi="Arial" w:cs="Arial"/>
                <w:bCs/>
              </w:rPr>
              <w:t>: </w:t>
            </w:r>
          </w:p>
        </w:tc>
        <w:tc>
          <w:tcPr>
            <w:tcW w:w="6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623CA1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23CA1" w:rsidRPr="00D2567A" w:rsidTr="00D2567A">
        <w:trPr>
          <w:trHeight w:val="337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175695" w:rsidP="001756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Nombre del responsable de responder el cuestionario:</w:t>
            </w:r>
          </w:p>
        </w:tc>
        <w:tc>
          <w:tcPr>
            <w:tcW w:w="6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623CA1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23CA1" w:rsidRPr="00D2567A" w:rsidTr="00D2567A">
        <w:trPr>
          <w:trHeight w:val="337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Puesto</w:t>
            </w:r>
            <w:r w:rsidR="00623CA1" w:rsidRPr="00D2567A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623CA1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269C9" w:rsidRDefault="006269C9" w:rsidP="006269C9">
      <w:pPr>
        <w:spacing w:before="3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Instrucciones:</w:t>
      </w:r>
    </w:p>
    <w:p w:rsidR="00BD54F8" w:rsidRDefault="00BD54F8" w:rsidP="006269C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cuestionario es aplicable a la Administración Pública Estatal.</w:t>
      </w:r>
    </w:p>
    <w:p w:rsidR="006269C9" w:rsidRDefault="006269C9" w:rsidP="006269C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con una letra “X”</w:t>
      </w:r>
      <w:r w:rsidR="00D465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16FA">
        <w:rPr>
          <w:rFonts w:ascii="Arial" w:hAnsi="Arial" w:cs="Arial"/>
        </w:rPr>
        <w:t xml:space="preserve">en los espacios ubicados a la derecha de cada pregunta, </w:t>
      </w:r>
      <w:r>
        <w:rPr>
          <w:rFonts w:ascii="Arial" w:hAnsi="Arial" w:cs="Arial"/>
        </w:rPr>
        <w:t>si la respuesta es positiva o negativa.</w:t>
      </w:r>
    </w:p>
    <w:p w:rsidR="004016FA" w:rsidRDefault="00702B33" w:rsidP="004016FA">
      <w:pPr>
        <w:spacing w:before="120" w:after="120" w:line="240" w:lineRule="auto"/>
        <w:jc w:val="both"/>
        <w:rPr>
          <w:rFonts w:ascii="Arial" w:hAnsi="Arial" w:cs="Arial"/>
        </w:rPr>
      </w:pPr>
      <w:r w:rsidRPr="0096273A">
        <w:rPr>
          <w:rFonts w:ascii="Arial" w:hAnsi="Arial" w:cs="Arial"/>
        </w:rPr>
        <w:t>Importante</w:t>
      </w:r>
      <w:r w:rsidR="004016FA">
        <w:rPr>
          <w:rFonts w:ascii="Arial" w:hAnsi="Arial" w:cs="Arial"/>
        </w:rPr>
        <w:t>.</w:t>
      </w:r>
      <w:r w:rsidRPr="0096273A">
        <w:rPr>
          <w:rFonts w:ascii="Arial" w:hAnsi="Arial" w:cs="Arial"/>
        </w:rPr>
        <w:t xml:space="preserve"> </w:t>
      </w:r>
      <w:r w:rsidR="00240E79">
        <w:rPr>
          <w:rFonts w:ascii="Arial" w:hAnsi="Arial" w:cs="Arial"/>
        </w:rPr>
        <w:t>Para responder a este cuestionario, en lo subsecuente</w:t>
      </w:r>
      <w:r w:rsidR="004016FA">
        <w:rPr>
          <w:rFonts w:ascii="Arial" w:hAnsi="Arial" w:cs="Arial"/>
        </w:rPr>
        <w:t>:</w:t>
      </w:r>
    </w:p>
    <w:p w:rsidR="00F2064C" w:rsidRPr="004016FA" w:rsidRDefault="004016FA" w:rsidP="004016FA">
      <w:pPr>
        <w:pStyle w:val="Prrafodelista"/>
        <w:numPr>
          <w:ilvl w:val="0"/>
          <w:numId w:val="9"/>
        </w:numPr>
        <w:spacing w:before="120" w:after="120" w:line="240" w:lineRule="auto"/>
        <w:ind w:left="426" w:hanging="284"/>
        <w:jc w:val="both"/>
        <w:rPr>
          <w:rFonts w:ascii="Arial" w:hAnsi="Arial" w:cs="Arial"/>
        </w:rPr>
      </w:pPr>
      <w:r w:rsidRPr="004016FA">
        <w:rPr>
          <w:rFonts w:ascii="Arial" w:hAnsi="Arial" w:cs="Arial"/>
        </w:rPr>
        <w:t xml:space="preserve">El </w:t>
      </w:r>
      <w:r w:rsidR="00F2064C" w:rsidRPr="004016FA">
        <w:rPr>
          <w:rFonts w:ascii="Arial" w:hAnsi="Arial" w:cs="Arial"/>
        </w:rPr>
        <w:t xml:space="preserve">término </w:t>
      </w:r>
      <w:r w:rsidR="006269C9" w:rsidRPr="004016FA">
        <w:rPr>
          <w:rFonts w:ascii="Arial" w:hAnsi="Arial" w:cs="Arial"/>
        </w:rPr>
        <w:t>“</w:t>
      </w:r>
      <w:r w:rsidR="00F2064C" w:rsidRPr="004016FA">
        <w:rPr>
          <w:rFonts w:ascii="Arial" w:hAnsi="Arial" w:cs="Arial"/>
        </w:rPr>
        <w:t>programa presupuestario</w:t>
      </w:r>
      <w:r w:rsidR="006269C9" w:rsidRPr="004016FA">
        <w:rPr>
          <w:rFonts w:ascii="Arial" w:hAnsi="Arial" w:cs="Arial"/>
        </w:rPr>
        <w:t>”</w:t>
      </w:r>
      <w:r w:rsidR="00F2064C" w:rsidRPr="004016FA">
        <w:rPr>
          <w:rFonts w:ascii="Arial" w:hAnsi="Arial" w:cs="Arial"/>
        </w:rPr>
        <w:t xml:space="preserve"> se refiere </w:t>
      </w:r>
      <w:r w:rsidR="00240E79" w:rsidRPr="004016FA">
        <w:rPr>
          <w:rFonts w:ascii="Arial" w:hAnsi="Arial" w:cs="Arial"/>
        </w:rPr>
        <w:t xml:space="preserve">exclusivamente </w:t>
      </w:r>
      <w:r w:rsidR="00F2064C" w:rsidRPr="004016FA">
        <w:rPr>
          <w:rFonts w:ascii="Arial" w:hAnsi="Arial" w:cs="Arial"/>
        </w:rPr>
        <w:t>al</w:t>
      </w:r>
      <w:r w:rsidR="00FD1ACF">
        <w:rPr>
          <w:rFonts w:ascii="Arial" w:hAnsi="Arial" w:cs="Arial"/>
        </w:rPr>
        <w:t xml:space="preserve"> </w:t>
      </w:r>
      <w:r w:rsidR="00F2064C" w:rsidRPr="004016FA">
        <w:rPr>
          <w:rFonts w:ascii="Arial" w:hAnsi="Arial" w:cs="Arial"/>
        </w:rPr>
        <w:t xml:space="preserve">programa </w:t>
      </w:r>
      <w:r w:rsidR="00FD1ACF">
        <w:rPr>
          <w:rFonts w:ascii="Arial" w:hAnsi="Arial" w:cs="Arial"/>
        </w:rPr>
        <w:t xml:space="preserve">o programas </w:t>
      </w:r>
      <w:r w:rsidR="006269C9" w:rsidRPr="004016FA">
        <w:rPr>
          <w:rFonts w:ascii="Arial" w:hAnsi="Arial" w:cs="Arial"/>
        </w:rPr>
        <w:t xml:space="preserve">para los cuales se aprobaron recursos mediante la Ley del Presupuesto de Egresos para el Ejercicio Fiscal 2019 y </w:t>
      </w:r>
      <w:r w:rsidR="00DD04CD" w:rsidRPr="004016FA">
        <w:rPr>
          <w:rFonts w:ascii="Arial" w:hAnsi="Arial" w:cs="Arial"/>
        </w:rPr>
        <w:t xml:space="preserve">de cuya ejecución es responsable la </w:t>
      </w:r>
      <w:r w:rsidRPr="004016FA">
        <w:rPr>
          <w:rFonts w:ascii="Arial" w:hAnsi="Arial" w:cs="Arial"/>
        </w:rPr>
        <w:t xml:space="preserve">dependencia </w:t>
      </w:r>
      <w:r w:rsidR="00DD04CD" w:rsidRPr="004016FA">
        <w:rPr>
          <w:rFonts w:ascii="Arial" w:hAnsi="Arial" w:cs="Arial"/>
        </w:rPr>
        <w:t xml:space="preserve">o </w:t>
      </w:r>
      <w:r w:rsidRPr="004016FA">
        <w:rPr>
          <w:rFonts w:ascii="Arial" w:hAnsi="Arial" w:cs="Arial"/>
        </w:rPr>
        <w:t xml:space="preserve">entidad </w:t>
      </w:r>
      <w:r w:rsidR="00DD04CD" w:rsidRPr="004016FA">
        <w:rPr>
          <w:rFonts w:ascii="Arial" w:hAnsi="Arial" w:cs="Arial"/>
        </w:rPr>
        <w:t>que responde.</w:t>
      </w:r>
    </w:p>
    <w:p w:rsidR="004016FA" w:rsidRPr="004016FA" w:rsidRDefault="004016FA" w:rsidP="004016FA">
      <w:pPr>
        <w:pStyle w:val="Prrafodelista"/>
        <w:numPr>
          <w:ilvl w:val="0"/>
          <w:numId w:val="9"/>
        </w:numPr>
        <w:spacing w:before="120" w:after="360" w:line="240" w:lineRule="auto"/>
        <w:ind w:left="426" w:hanging="284"/>
        <w:jc w:val="both"/>
        <w:rPr>
          <w:rFonts w:ascii="Arial" w:hAnsi="Arial" w:cs="Arial"/>
        </w:rPr>
      </w:pPr>
      <w:r w:rsidRPr="004016FA">
        <w:rPr>
          <w:rFonts w:ascii="Arial" w:hAnsi="Arial" w:cs="Arial"/>
        </w:rPr>
        <w:t>El</w:t>
      </w:r>
      <w:r w:rsidRPr="004016FA">
        <w:rPr>
          <w:rFonts w:ascii="Arial" w:eastAsia="Times New Roman" w:hAnsi="Arial" w:cs="Arial"/>
          <w:color w:val="000000"/>
          <w:lang w:eastAsia="es-MX"/>
        </w:rPr>
        <w:t xml:space="preserve"> termino institución se refiere a la dependencia o entidad que responde el cuestionario.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650"/>
        <w:gridCol w:w="709"/>
        <w:gridCol w:w="714"/>
      </w:tblGrid>
      <w:tr w:rsidR="00EC1BD8" w:rsidRPr="00D2567A" w:rsidTr="006A0630">
        <w:trPr>
          <w:trHeight w:val="425"/>
          <w:tblHeader/>
          <w:jc w:val="center"/>
        </w:trPr>
        <w:tc>
          <w:tcPr>
            <w:tcW w:w="9923" w:type="dxa"/>
            <w:gridSpan w:val="4"/>
            <w:shd w:val="clear" w:color="auto" w:fill="000000" w:themeFill="text1"/>
            <w:noWrap/>
            <w:vAlign w:val="center"/>
          </w:tcPr>
          <w:p w:rsidR="00EC1BD8" w:rsidRPr="00BD54F8" w:rsidRDefault="00EC1BD8" w:rsidP="001A1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Pregunta</w:t>
            </w:r>
          </w:p>
        </w:tc>
      </w:tr>
      <w:tr w:rsidR="00EC1BD8" w:rsidRPr="00D2567A" w:rsidTr="001A1BF7">
        <w:trPr>
          <w:trHeight w:val="613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C1BD8" w:rsidRPr="00BD54F8" w:rsidRDefault="00EC1BD8" w:rsidP="00702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C1BD8" w:rsidRPr="00BD54F8" w:rsidRDefault="00EC1BD8" w:rsidP="00401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¿El programa presupuestario para el cual se aprobaron recursos mediante la Ley del Presupuesto de Egresos para el Ejercicio Fiscal 2019 y de cuya ejecución es responsable la </w:t>
            </w:r>
            <w:r w:rsidR="004016FA" w:rsidRPr="00BD54F8">
              <w:rPr>
                <w:rFonts w:ascii="Arial" w:eastAsia="Times New Roman" w:hAnsi="Arial" w:cs="Arial"/>
                <w:color w:val="000000"/>
                <w:lang w:eastAsia="es-MX"/>
              </w:rPr>
              <w:t>institución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, fue ejecutado durante 2019?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EC1BD8" w:rsidRPr="00D2567A" w:rsidTr="004016FA">
        <w:trPr>
          <w:trHeight w:val="359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C1BD8" w:rsidRPr="00BD54F8" w:rsidRDefault="00EC1BD8" w:rsidP="00702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EC1BD8" w:rsidRPr="00BD54F8" w:rsidRDefault="00EC1BD8" w:rsidP="00702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C1BD8" w:rsidRPr="00D2567A" w:rsidTr="00870400">
        <w:trPr>
          <w:trHeight w:val="691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EC1BD8" w:rsidRPr="00BD54F8" w:rsidRDefault="00EC1BD8" w:rsidP="00702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EC1BD8" w:rsidRPr="00BD54F8" w:rsidRDefault="00EC1BD8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EC1BD8" w:rsidRPr="00D2567A" w:rsidTr="001A1BF7">
        <w:trPr>
          <w:trHeight w:val="70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C1BD8" w:rsidRPr="00BD54F8" w:rsidRDefault="00EC1BD8" w:rsidP="00401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¿El programa presupuestario para el cual se aprobaron recursos mediante la Ley del Presupuesto de Egresos para el Ejercicio Fiscal 2019 y de cuya ejecución es responsable la </w:t>
            </w:r>
            <w:r w:rsidR="004016FA" w:rsidRPr="00BD54F8">
              <w:rPr>
                <w:rFonts w:ascii="Arial" w:eastAsia="Times New Roman" w:hAnsi="Arial" w:cs="Arial"/>
                <w:color w:val="000000"/>
                <w:lang w:eastAsia="es-MX"/>
              </w:rPr>
              <w:t>institución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, fue registrado a través del sistema contable con el cual se integr</w:t>
            </w:r>
            <w:r w:rsidR="00FA1DC8" w:rsidRPr="00BD54F8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la Cuenta Pública 2019?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EC1BD8" w:rsidRPr="00D2567A" w:rsidTr="001A1BF7">
        <w:trPr>
          <w:trHeight w:val="70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C1BD8" w:rsidRPr="00BD54F8" w:rsidRDefault="00EC1BD8" w:rsidP="00702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EC1BD8" w:rsidRPr="00BD54F8" w:rsidRDefault="00EC1BD8" w:rsidP="00DC0D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C1BD8" w:rsidRPr="00D2567A" w:rsidTr="00870400">
        <w:trPr>
          <w:trHeight w:val="706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EC1BD8" w:rsidRPr="00BD54F8" w:rsidRDefault="00EC1BD8" w:rsidP="00702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  <w:hideMark/>
          </w:tcPr>
          <w:p w:rsidR="00EC1BD8" w:rsidRPr="00BD54F8" w:rsidRDefault="00EC1BD8" w:rsidP="00240E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EC1BD8" w:rsidRPr="00D2567A" w:rsidTr="001A1BF7">
        <w:trPr>
          <w:trHeight w:val="518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C1BD8" w:rsidRPr="00BD54F8" w:rsidRDefault="00EC1BD8" w:rsidP="00401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¿La </w:t>
            </w:r>
            <w:r w:rsidR="004016FA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institución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cuenta con algún sistema o instrumento que permita relacionar el avance del programa presupuestario descrito en las preguntas anteriores, con el avance físico - financiero de los proyectos de inversión ejecutados durante 2019?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EC1BD8" w:rsidRPr="00D2567A" w:rsidTr="001A1BF7">
        <w:trPr>
          <w:trHeight w:val="517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C1BD8" w:rsidRPr="00BD54F8" w:rsidRDefault="00EC1BD8" w:rsidP="00437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EC1BD8" w:rsidRPr="00BD54F8" w:rsidRDefault="00EC1BD8" w:rsidP="00437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437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437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C1BD8" w:rsidRPr="00D2567A" w:rsidTr="00870400">
        <w:trPr>
          <w:trHeight w:val="99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C1BD8" w:rsidRPr="00BD54F8" w:rsidRDefault="00EC1BD8" w:rsidP="00437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EC1BD8" w:rsidRPr="00BD54F8" w:rsidRDefault="00EC1BD8" w:rsidP="00FA1DC8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En caso afirmativo, señale el nombre del instrumento y describa brevemente cómo se relaciona</w:t>
            </w:r>
            <w:r w:rsidR="00FA1DC8" w:rsidRPr="00BD54F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FA1DC8" w:rsidRPr="00BD54F8" w:rsidRDefault="00FA1DC8" w:rsidP="00FA1D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EC1BD8" w:rsidRPr="00D2567A" w:rsidTr="001A1BF7">
        <w:trPr>
          <w:trHeight w:val="4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C1BD8" w:rsidRPr="00BD54F8" w:rsidRDefault="00EC1BD8" w:rsidP="00F324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¿La </w:t>
            </w:r>
            <w:r w:rsidR="00F324E6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institución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es responsable de la totalidad de un programa presupuestario contenido en la Ley del Presupuesto de Egresos para el Ejercicio Fiscal 2019?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626D25" w:rsidRPr="00D2567A" w:rsidTr="001A1BF7">
        <w:trPr>
          <w:trHeight w:val="4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626D25" w:rsidRPr="00BD54F8" w:rsidRDefault="00626D25" w:rsidP="0040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626D25" w:rsidRPr="00BD54F8" w:rsidRDefault="00626D25" w:rsidP="00240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26D25" w:rsidRPr="00BD54F8" w:rsidRDefault="00626D25" w:rsidP="00240E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626D25" w:rsidRPr="00BD54F8" w:rsidRDefault="00626D25" w:rsidP="00240E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626D25" w:rsidRPr="00D2567A" w:rsidTr="00870400">
        <w:trPr>
          <w:trHeight w:val="1348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626D25" w:rsidRPr="00BD54F8" w:rsidRDefault="00626D25" w:rsidP="0040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626D25" w:rsidRPr="00BD54F8" w:rsidRDefault="00626D25" w:rsidP="00240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En caso de respuesta negativa, favor de especificar cómo se delimita la responsabilidad de la ejecución del programa</w:t>
            </w:r>
            <w:r w:rsidR="00FD1ACF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presupuestario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; es decir, </w:t>
            </w:r>
            <w:r w:rsidR="00FA1DC8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como se define de cuáles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indicadores </w:t>
            </w:r>
            <w:r w:rsidR="00FA1DC8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es responsable de la ejecución, el seguimiento y la evaluación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y </w:t>
            </w:r>
            <w:r w:rsidR="00F324E6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FA1DC8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cuáles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no.</w:t>
            </w:r>
          </w:p>
          <w:p w:rsidR="00626D25" w:rsidRPr="00BD54F8" w:rsidRDefault="00626D25" w:rsidP="00DC0D3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EC1BD8" w:rsidRPr="00D2567A" w:rsidTr="001A1BF7">
        <w:trPr>
          <w:trHeight w:val="577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C1BD8" w:rsidRPr="00BD54F8" w:rsidRDefault="00EC1BD8" w:rsidP="00F324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¿Es posible identificar a qué componente del programa presupuestario </w:t>
            </w:r>
            <w:r w:rsidR="00D37340" w:rsidRPr="00BD54F8">
              <w:rPr>
                <w:rFonts w:ascii="Arial" w:eastAsia="Times New Roman" w:hAnsi="Arial" w:cs="Arial"/>
                <w:color w:val="000000"/>
                <w:lang w:eastAsia="es-MX"/>
              </w:rPr>
              <w:t>para el cual se aprobaron recursos mediante la Ley del Presupuesto de Egresos para el Ejercicio Fiscal 2019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, contribuye cada una de las obras y acciones </w:t>
            </w:r>
            <w:r w:rsidR="00F324E6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los programas y/o proyectos de inversión ejecutados durante 2019?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626D25" w:rsidRPr="00D2567A" w:rsidTr="00F324E6">
        <w:trPr>
          <w:trHeight w:val="61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626D25" w:rsidRPr="00BD54F8" w:rsidRDefault="00626D25" w:rsidP="0040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626D25" w:rsidRPr="00BD54F8" w:rsidRDefault="00626D25" w:rsidP="00DC0D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26D25" w:rsidRPr="00BD54F8" w:rsidRDefault="00626D25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626D25" w:rsidRPr="00BD54F8" w:rsidRDefault="00626D25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626D25" w:rsidRPr="00D2567A" w:rsidTr="00870400">
        <w:trPr>
          <w:trHeight w:val="760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626D25" w:rsidRPr="00BD54F8" w:rsidRDefault="00626D25" w:rsidP="0070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626D25" w:rsidRPr="00BD54F8" w:rsidRDefault="00626D25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EC1BD8" w:rsidRPr="00D2567A" w:rsidTr="001A1BF7">
        <w:trPr>
          <w:trHeight w:val="619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C1BD8" w:rsidRPr="00BD54F8" w:rsidRDefault="005A5645" w:rsidP="006A2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¿</w:t>
            </w:r>
            <w:r w:rsidR="00EC1BD8" w:rsidRPr="00BD54F8">
              <w:rPr>
                <w:rFonts w:ascii="Arial" w:eastAsia="Times New Roman" w:hAnsi="Arial" w:cs="Arial"/>
                <w:color w:val="000000"/>
                <w:lang w:eastAsia="es-MX"/>
              </w:rPr>
              <w:t>Los registros del avance físico y financiero del programa de obras y acciones 2019 guardan congruencia con los registros del avance en la ejecución de</w:t>
            </w:r>
            <w:r w:rsidR="006A2F37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l </w:t>
            </w:r>
            <w:r w:rsidR="00EC1BD8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programa presupuestario </w:t>
            </w:r>
            <w:r w:rsidR="006A2F37" w:rsidRPr="00BD54F8">
              <w:rPr>
                <w:rFonts w:ascii="Arial" w:eastAsia="Times New Roman" w:hAnsi="Arial" w:cs="Arial"/>
                <w:color w:val="000000"/>
                <w:lang w:eastAsia="es-MX"/>
              </w:rPr>
              <w:t>para el cual se aprobaron recursos mediante la Ley del Presupuesto de Egresos para el Ejercicio Fiscal 2019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C1BD8" w:rsidRPr="00BD54F8" w:rsidRDefault="00EC1BD8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626D25" w:rsidRPr="00D2567A" w:rsidTr="001A1BF7">
        <w:trPr>
          <w:trHeight w:val="619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626D25" w:rsidRPr="00BD54F8" w:rsidRDefault="00626D25" w:rsidP="00DC0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626D25" w:rsidRPr="00BD54F8" w:rsidRDefault="00626D25" w:rsidP="00626D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26D25" w:rsidRPr="00BD54F8" w:rsidRDefault="00626D25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626D25" w:rsidRPr="00BD54F8" w:rsidRDefault="00626D25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626D25" w:rsidRPr="00D2567A" w:rsidTr="00811275">
        <w:trPr>
          <w:trHeight w:val="861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626D25" w:rsidRPr="00BD54F8" w:rsidRDefault="00626D25" w:rsidP="00DC0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626D25" w:rsidRPr="00BD54F8" w:rsidRDefault="00626D25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C858EC" w:rsidRPr="00D2567A" w:rsidTr="001A1BF7">
        <w:trPr>
          <w:trHeight w:val="571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C858EC" w:rsidRPr="00BD54F8" w:rsidRDefault="00C858EC" w:rsidP="00C85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858EC" w:rsidRPr="00BD54F8" w:rsidRDefault="00C858EC" w:rsidP="008112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¿El programa presupuestario para el cual se aprobaron recursos mediante la Ley del Presupuesto de Egresos para el Ejercicio Fiscal 2019 y de cuya ejecución es responsable la </w:t>
            </w:r>
            <w:r w:rsidR="00811275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institución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fue objeto de seguimiento y evaluación?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58EC" w:rsidRPr="00BD54F8" w:rsidRDefault="00C858EC" w:rsidP="00C85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C858EC" w:rsidRPr="00BD54F8" w:rsidRDefault="00C858EC" w:rsidP="00C85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C858EC" w:rsidRPr="00D2567A" w:rsidTr="001A1BF7">
        <w:trPr>
          <w:trHeight w:val="571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C858EC" w:rsidRPr="00BD54F8" w:rsidRDefault="00C858EC" w:rsidP="00DC0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C858EC" w:rsidRPr="00BD54F8" w:rsidRDefault="00C858EC" w:rsidP="005A56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58EC" w:rsidRPr="00BD54F8" w:rsidRDefault="00C858EC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C858EC" w:rsidRPr="00BD54F8" w:rsidRDefault="00C858EC" w:rsidP="00702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C858EC" w:rsidRPr="00D2567A" w:rsidTr="00811275">
        <w:trPr>
          <w:trHeight w:val="80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C858EC" w:rsidRPr="00BD54F8" w:rsidRDefault="00C858EC" w:rsidP="0070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C858EC" w:rsidRPr="00BD54F8" w:rsidRDefault="00C858EC" w:rsidP="0070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1A1BF7" w:rsidRPr="00D2567A" w:rsidTr="001A1BF7">
        <w:trPr>
          <w:trHeight w:val="411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1A1BF7" w:rsidRPr="00BD54F8" w:rsidRDefault="001A1BF7" w:rsidP="001A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1A1BF7" w:rsidRPr="00BD54F8" w:rsidRDefault="003E6F51" w:rsidP="008112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¿Se publican los resultados del seguimiento y la evaluación </w:t>
            </w:r>
            <w:r w:rsidR="001A1BF7" w:rsidRPr="00BD54F8">
              <w:rPr>
                <w:rFonts w:ascii="Arial" w:eastAsia="Times New Roman" w:hAnsi="Arial" w:cs="Arial"/>
                <w:color w:val="000000"/>
                <w:lang w:eastAsia="es-MX"/>
              </w:rPr>
              <w:t>de los programas presupuestarios descritos en las preguntas anteriores?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A1BF7" w:rsidRPr="00BD54F8" w:rsidRDefault="001A1BF7" w:rsidP="001A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1A1BF7" w:rsidRPr="00BD54F8" w:rsidRDefault="001A1BF7" w:rsidP="001A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1A1BF7" w:rsidRPr="00D2567A" w:rsidTr="001A1BF7">
        <w:trPr>
          <w:trHeight w:val="410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1A1BF7" w:rsidRPr="00BD54F8" w:rsidRDefault="001A1BF7" w:rsidP="0070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1A1BF7" w:rsidRPr="00BD54F8" w:rsidRDefault="001A1BF7" w:rsidP="001A1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A1BF7" w:rsidRPr="00BD54F8" w:rsidRDefault="001A1BF7" w:rsidP="001A1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1A1BF7" w:rsidRPr="00BD54F8" w:rsidRDefault="001A1BF7" w:rsidP="001A1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A1BF7" w:rsidRPr="00D2567A" w:rsidTr="003E6F51">
        <w:trPr>
          <w:trHeight w:val="85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1A1BF7" w:rsidRPr="00BD54F8" w:rsidRDefault="001A1BF7" w:rsidP="001A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1A1BF7" w:rsidRPr="00BD54F8" w:rsidRDefault="003E6F51" w:rsidP="003E6F5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En caso de respuesta afirmativa indicar el medio en el cual se publican.</w:t>
            </w:r>
          </w:p>
          <w:p w:rsidR="003E6F51" w:rsidRPr="00BD54F8" w:rsidRDefault="003E6F51" w:rsidP="003E6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</w:tbl>
    <w:p w:rsidR="00702B33" w:rsidRDefault="00702B33" w:rsidP="00702B33">
      <w:pPr>
        <w:spacing w:after="0" w:line="240" w:lineRule="auto"/>
        <w:rPr>
          <w:rFonts w:ascii="Arial" w:hAnsi="Arial" w:cs="Arial"/>
        </w:rPr>
      </w:pPr>
    </w:p>
    <w:p w:rsidR="00DC0D3E" w:rsidRDefault="00F84147" w:rsidP="00F84147">
      <w:pPr>
        <w:spacing w:after="0" w:line="240" w:lineRule="auto"/>
        <w:jc w:val="both"/>
        <w:rPr>
          <w:rFonts w:ascii="Arial" w:hAnsi="Arial" w:cs="Arial"/>
        </w:rPr>
      </w:pPr>
      <w:r w:rsidRPr="00B5288F">
        <w:rPr>
          <w:sz w:val="20"/>
        </w:rPr>
        <w:t xml:space="preserve">La versión editable de este documento </w:t>
      </w:r>
      <w:r>
        <w:rPr>
          <w:sz w:val="20"/>
        </w:rPr>
        <w:t xml:space="preserve">se encuentra </w:t>
      </w:r>
      <w:r w:rsidRPr="00B5288F">
        <w:rPr>
          <w:sz w:val="20"/>
        </w:rPr>
        <w:t xml:space="preserve">disponible en la página de Internet de la Auditoría </w:t>
      </w:r>
      <w:r>
        <w:rPr>
          <w:sz w:val="20"/>
        </w:rPr>
        <w:t>Superior del Estado</w:t>
      </w:r>
      <w:r w:rsidRPr="00B5288F">
        <w:rPr>
          <w:sz w:val="20"/>
        </w:rPr>
        <w:t>.</w:t>
      </w:r>
    </w:p>
    <w:sectPr w:rsidR="00DC0D3E" w:rsidSect="00D2567A">
      <w:headerReference w:type="default" r:id="rId8"/>
      <w:footerReference w:type="default" r:id="rId9"/>
      <w:pgSz w:w="12240" w:h="15840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E5" w:rsidRDefault="002945E5" w:rsidP="00111622">
      <w:pPr>
        <w:spacing w:after="0" w:line="240" w:lineRule="auto"/>
      </w:pPr>
      <w:r>
        <w:separator/>
      </w:r>
    </w:p>
  </w:endnote>
  <w:endnote w:type="continuationSeparator" w:id="0">
    <w:p w:rsidR="002945E5" w:rsidRDefault="002945E5" w:rsidP="001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980741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:rsidR="000D5AD0" w:rsidRPr="000D5AD0" w:rsidRDefault="000D5AD0">
        <w:pPr>
          <w:pStyle w:val="Piedepgina"/>
          <w:jc w:val="center"/>
          <w:rPr>
            <w:rFonts w:cstheme="minorHAnsi"/>
            <w:sz w:val="20"/>
            <w:szCs w:val="20"/>
          </w:rPr>
        </w:pPr>
        <w:r w:rsidRPr="000D5AD0">
          <w:rPr>
            <w:rFonts w:cstheme="minorHAnsi"/>
            <w:sz w:val="20"/>
            <w:szCs w:val="20"/>
          </w:rPr>
          <w:fldChar w:fldCharType="begin"/>
        </w:r>
        <w:r w:rsidRPr="000D5AD0">
          <w:rPr>
            <w:rFonts w:cstheme="minorHAnsi"/>
            <w:sz w:val="20"/>
            <w:szCs w:val="20"/>
          </w:rPr>
          <w:instrText>PAGE   \* MERGEFORMAT</w:instrText>
        </w:r>
        <w:r w:rsidRPr="000D5AD0">
          <w:rPr>
            <w:rFonts w:cstheme="minorHAnsi"/>
            <w:sz w:val="20"/>
            <w:szCs w:val="20"/>
          </w:rPr>
          <w:fldChar w:fldCharType="separate"/>
        </w:r>
        <w:r w:rsidR="00742310" w:rsidRPr="00742310">
          <w:rPr>
            <w:rFonts w:cstheme="minorHAnsi"/>
            <w:noProof/>
            <w:sz w:val="20"/>
            <w:szCs w:val="20"/>
            <w:lang w:val="es-ES"/>
          </w:rPr>
          <w:t>2</w:t>
        </w:r>
        <w:r w:rsidRPr="000D5AD0">
          <w:rPr>
            <w:rFonts w:cstheme="minorHAnsi"/>
            <w:sz w:val="20"/>
            <w:szCs w:val="20"/>
          </w:rPr>
          <w:fldChar w:fldCharType="end"/>
        </w:r>
      </w:p>
    </w:sdtContent>
  </w:sdt>
  <w:p w:rsidR="000D5AD0" w:rsidRDefault="000D5A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E5" w:rsidRDefault="002945E5" w:rsidP="00111622">
      <w:pPr>
        <w:spacing w:after="0" w:line="240" w:lineRule="auto"/>
      </w:pPr>
      <w:r>
        <w:separator/>
      </w:r>
    </w:p>
  </w:footnote>
  <w:footnote w:type="continuationSeparator" w:id="0">
    <w:p w:rsidR="002945E5" w:rsidRDefault="002945E5" w:rsidP="0011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905"/>
    </w:tblGrid>
    <w:tr w:rsidR="00D2567A" w:rsidRPr="00227EF6" w:rsidTr="00D2567A">
      <w:trPr>
        <w:trHeight w:val="1698"/>
      </w:trPr>
      <w:tc>
        <w:tcPr>
          <w:tcW w:w="1276" w:type="dxa"/>
          <w:shd w:val="clear" w:color="auto" w:fill="auto"/>
          <w:noWrap/>
          <w:vAlign w:val="center"/>
        </w:tcPr>
        <w:p w:rsidR="00D2567A" w:rsidRPr="00227EF6" w:rsidRDefault="00D2567A" w:rsidP="00D2567A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es-MX"/>
            </w:rPr>
            <w:drawing>
              <wp:inline distT="0" distB="0" distL="0" distR="0" wp14:anchorId="31161A7D" wp14:editId="3802F544">
                <wp:extent cx="695325" cy="105589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color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651" cy="1091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5" w:type="dxa"/>
          <w:shd w:val="clear" w:color="auto" w:fill="auto"/>
          <w:noWrap/>
          <w:vAlign w:val="center"/>
        </w:tcPr>
        <w:p w:rsidR="00D2567A" w:rsidRPr="00D2567A" w:rsidRDefault="00D2567A" w:rsidP="00D2567A">
          <w:pPr>
            <w:spacing w:after="0" w:line="240" w:lineRule="auto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D2567A">
            <w:rPr>
              <w:rFonts w:ascii="Arial" w:hAnsi="Arial" w:cs="Arial"/>
              <w:bCs/>
              <w:sz w:val="28"/>
              <w:szCs w:val="28"/>
            </w:rPr>
            <w:t>AUDITORÍA SUPERIOR DEL ESTADO DE SAN LUIS POTOSÍ</w:t>
          </w:r>
        </w:p>
        <w:p w:rsidR="00D2567A" w:rsidRPr="00D2567A" w:rsidRDefault="00D2567A" w:rsidP="00D2567A">
          <w:pPr>
            <w:spacing w:after="0" w:line="240" w:lineRule="auto"/>
            <w:jc w:val="center"/>
            <w:rPr>
              <w:b/>
              <w:bCs/>
              <w:sz w:val="26"/>
              <w:szCs w:val="26"/>
            </w:rPr>
          </w:pPr>
          <w:r w:rsidRPr="00D2567A">
            <w:rPr>
              <w:rFonts w:ascii="Arial" w:hAnsi="Arial" w:cs="Arial"/>
              <w:bCs/>
              <w:sz w:val="26"/>
              <w:szCs w:val="26"/>
            </w:rPr>
            <w:t>Auditoría Especial del Desempeño</w:t>
          </w:r>
        </w:p>
      </w:tc>
    </w:tr>
  </w:tbl>
  <w:p w:rsidR="00D2567A" w:rsidRDefault="00D256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14D"/>
    <w:multiLevelType w:val="hybridMultilevel"/>
    <w:tmpl w:val="A0D21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4A0"/>
    <w:multiLevelType w:val="hybridMultilevel"/>
    <w:tmpl w:val="5E0E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473"/>
    <w:multiLevelType w:val="hybridMultilevel"/>
    <w:tmpl w:val="E3466F46"/>
    <w:lvl w:ilvl="0" w:tplc="6FBE2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55C4B"/>
    <w:multiLevelType w:val="hybridMultilevel"/>
    <w:tmpl w:val="02802CE0"/>
    <w:lvl w:ilvl="0" w:tplc="28E06A9A">
      <w:numFmt w:val="bullet"/>
      <w:lvlText w:val="•"/>
      <w:lvlJc w:val="left"/>
      <w:pPr>
        <w:ind w:left="720" w:hanging="360"/>
      </w:pPr>
      <w:rPr>
        <w:rFonts w:hint="default"/>
        <w:lang w:val="es-MX" w:eastAsia="es-MX" w:bidi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8363D"/>
    <w:multiLevelType w:val="hybridMultilevel"/>
    <w:tmpl w:val="F7D2B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69D0"/>
    <w:multiLevelType w:val="hybridMultilevel"/>
    <w:tmpl w:val="20FA6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47F6"/>
    <w:multiLevelType w:val="hybridMultilevel"/>
    <w:tmpl w:val="BFB401C8"/>
    <w:lvl w:ilvl="0" w:tplc="28E06A9A">
      <w:numFmt w:val="bullet"/>
      <w:lvlText w:val="•"/>
      <w:lvlJc w:val="left"/>
      <w:pPr>
        <w:ind w:left="720" w:hanging="360"/>
      </w:pPr>
      <w:rPr>
        <w:rFonts w:hint="default"/>
        <w:lang w:val="es-MX" w:eastAsia="es-MX" w:bidi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33745"/>
    <w:multiLevelType w:val="hybridMultilevel"/>
    <w:tmpl w:val="39001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43CA4"/>
    <w:multiLevelType w:val="hybridMultilevel"/>
    <w:tmpl w:val="394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6"/>
    <w:rsid w:val="000049E1"/>
    <w:rsid w:val="00024EA5"/>
    <w:rsid w:val="00035A31"/>
    <w:rsid w:val="00042F77"/>
    <w:rsid w:val="00070A08"/>
    <w:rsid w:val="000726F2"/>
    <w:rsid w:val="0008271F"/>
    <w:rsid w:val="00084AF4"/>
    <w:rsid w:val="000D5AD0"/>
    <w:rsid w:val="000E4DFA"/>
    <w:rsid w:val="000E560E"/>
    <w:rsid w:val="0011041B"/>
    <w:rsid w:val="00111622"/>
    <w:rsid w:val="00113A7A"/>
    <w:rsid w:val="00123282"/>
    <w:rsid w:val="0013179A"/>
    <w:rsid w:val="00143858"/>
    <w:rsid w:val="001540DC"/>
    <w:rsid w:val="001641DE"/>
    <w:rsid w:val="001720F2"/>
    <w:rsid w:val="00175695"/>
    <w:rsid w:val="0018605E"/>
    <w:rsid w:val="00197A55"/>
    <w:rsid w:val="001A0FB7"/>
    <w:rsid w:val="001A1BF7"/>
    <w:rsid w:val="001A43C8"/>
    <w:rsid w:val="001C6C12"/>
    <w:rsid w:val="001D0C40"/>
    <w:rsid w:val="001F0B03"/>
    <w:rsid w:val="001F661C"/>
    <w:rsid w:val="0020389D"/>
    <w:rsid w:val="00215735"/>
    <w:rsid w:val="00221053"/>
    <w:rsid w:val="00221B64"/>
    <w:rsid w:val="00224C9E"/>
    <w:rsid w:val="00227EF6"/>
    <w:rsid w:val="00237A66"/>
    <w:rsid w:val="00240E79"/>
    <w:rsid w:val="0024155E"/>
    <w:rsid w:val="0026209A"/>
    <w:rsid w:val="00263348"/>
    <w:rsid w:val="0027538D"/>
    <w:rsid w:val="00282B3C"/>
    <w:rsid w:val="00283436"/>
    <w:rsid w:val="00286A8D"/>
    <w:rsid w:val="00293248"/>
    <w:rsid w:val="002945E5"/>
    <w:rsid w:val="002A3139"/>
    <w:rsid w:val="002A5BD1"/>
    <w:rsid w:val="002B46B1"/>
    <w:rsid w:val="002C1B07"/>
    <w:rsid w:val="002C75C8"/>
    <w:rsid w:val="002D4700"/>
    <w:rsid w:val="002F563F"/>
    <w:rsid w:val="00303A62"/>
    <w:rsid w:val="00304DC0"/>
    <w:rsid w:val="003264D8"/>
    <w:rsid w:val="00337649"/>
    <w:rsid w:val="00355653"/>
    <w:rsid w:val="00380A43"/>
    <w:rsid w:val="003A4228"/>
    <w:rsid w:val="003E6F51"/>
    <w:rsid w:val="004016FA"/>
    <w:rsid w:val="00406699"/>
    <w:rsid w:val="00417E9F"/>
    <w:rsid w:val="00430F29"/>
    <w:rsid w:val="0043421E"/>
    <w:rsid w:val="004342F5"/>
    <w:rsid w:val="0043481D"/>
    <w:rsid w:val="004361B3"/>
    <w:rsid w:val="0043620E"/>
    <w:rsid w:val="0043652B"/>
    <w:rsid w:val="00437B70"/>
    <w:rsid w:val="00444A54"/>
    <w:rsid w:val="00444E16"/>
    <w:rsid w:val="00465BE5"/>
    <w:rsid w:val="0047638E"/>
    <w:rsid w:val="00480A00"/>
    <w:rsid w:val="00480AAB"/>
    <w:rsid w:val="0048616B"/>
    <w:rsid w:val="0049637C"/>
    <w:rsid w:val="004A6CF9"/>
    <w:rsid w:val="004C23C2"/>
    <w:rsid w:val="004D53E0"/>
    <w:rsid w:val="004D54D9"/>
    <w:rsid w:val="00511A0E"/>
    <w:rsid w:val="005136EA"/>
    <w:rsid w:val="005169BF"/>
    <w:rsid w:val="0054744D"/>
    <w:rsid w:val="00585191"/>
    <w:rsid w:val="00585643"/>
    <w:rsid w:val="005926BC"/>
    <w:rsid w:val="00594257"/>
    <w:rsid w:val="00596CD4"/>
    <w:rsid w:val="005A5645"/>
    <w:rsid w:val="005D04FE"/>
    <w:rsid w:val="005E0785"/>
    <w:rsid w:val="005E7717"/>
    <w:rsid w:val="005F3408"/>
    <w:rsid w:val="00617738"/>
    <w:rsid w:val="00617CE6"/>
    <w:rsid w:val="00623CA1"/>
    <w:rsid w:val="0062574A"/>
    <w:rsid w:val="006269C9"/>
    <w:rsid w:val="00626D25"/>
    <w:rsid w:val="00634C9E"/>
    <w:rsid w:val="00663FAF"/>
    <w:rsid w:val="00666F7B"/>
    <w:rsid w:val="00693CD8"/>
    <w:rsid w:val="006973B5"/>
    <w:rsid w:val="006A2F37"/>
    <w:rsid w:val="006C310A"/>
    <w:rsid w:val="006D327B"/>
    <w:rsid w:val="006E2DA3"/>
    <w:rsid w:val="006F57C0"/>
    <w:rsid w:val="00702B33"/>
    <w:rsid w:val="00710600"/>
    <w:rsid w:val="00724242"/>
    <w:rsid w:val="00730151"/>
    <w:rsid w:val="00742310"/>
    <w:rsid w:val="00752D34"/>
    <w:rsid w:val="0076644E"/>
    <w:rsid w:val="00775BF9"/>
    <w:rsid w:val="00791366"/>
    <w:rsid w:val="007914C4"/>
    <w:rsid w:val="00794910"/>
    <w:rsid w:val="007A4D70"/>
    <w:rsid w:val="007B0017"/>
    <w:rsid w:val="007B3356"/>
    <w:rsid w:val="007B5850"/>
    <w:rsid w:val="007D075F"/>
    <w:rsid w:val="007F6B3C"/>
    <w:rsid w:val="00805027"/>
    <w:rsid w:val="00811275"/>
    <w:rsid w:val="008171CB"/>
    <w:rsid w:val="00834E1E"/>
    <w:rsid w:val="00843233"/>
    <w:rsid w:val="008435DF"/>
    <w:rsid w:val="00844A18"/>
    <w:rsid w:val="0084561A"/>
    <w:rsid w:val="008635DA"/>
    <w:rsid w:val="00863E9F"/>
    <w:rsid w:val="00870400"/>
    <w:rsid w:val="00872115"/>
    <w:rsid w:val="00875EAE"/>
    <w:rsid w:val="00882344"/>
    <w:rsid w:val="00885AF2"/>
    <w:rsid w:val="0089752B"/>
    <w:rsid w:val="008B27EA"/>
    <w:rsid w:val="008C3524"/>
    <w:rsid w:val="008D59B5"/>
    <w:rsid w:val="008E4927"/>
    <w:rsid w:val="008F03A6"/>
    <w:rsid w:val="008F16FC"/>
    <w:rsid w:val="008F70F0"/>
    <w:rsid w:val="00901854"/>
    <w:rsid w:val="00902E1A"/>
    <w:rsid w:val="009075E2"/>
    <w:rsid w:val="0092151E"/>
    <w:rsid w:val="009302C4"/>
    <w:rsid w:val="00941246"/>
    <w:rsid w:val="00943112"/>
    <w:rsid w:val="00943603"/>
    <w:rsid w:val="0096273A"/>
    <w:rsid w:val="009772E7"/>
    <w:rsid w:val="00985221"/>
    <w:rsid w:val="009A55BD"/>
    <w:rsid w:val="009C7DAE"/>
    <w:rsid w:val="009E72D1"/>
    <w:rsid w:val="00A06DAF"/>
    <w:rsid w:val="00A17BF3"/>
    <w:rsid w:val="00A419C8"/>
    <w:rsid w:val="00A42F09"/>
    <w:rsid w:val="00A570EF"/>
    <w:rsid w:val="00A76BDC"/>
    <w:rsid w:val="00A82DDD"/>
    <w:rsid w:val="00A95478"/>
    <w:rsid w:val="00AA583B"/>
    <w:rsid w:val="00AA7A07"/>
    <w:rsid w:val="00AB02D2"/>
    <w:rsid w:val="00B03B3A"/>
    <w:rsid w:val="00B1267C"/>
    <w:rsid w:val="00B12F83"/>
    <w:rsid w:val="00B33C84"/>
    <w:rsid w:val="00B37CFB"/>
    <w:rsid w:val="00B4071B"/>
    <w:rsid w:val="00B76682"/>
    <w:rsid w:val="00B7782B"/>
    <w:rsid w:val="00BB406F"/>
    <w:rsid w:val="00BC00C0"/>
    <w:rsid w:val="00BC1C01"/>
    <w:rsid w:val="00BD54F8"/>
    <w:rsid w:val="00BD7CC6"/>
    <w:rsid w:val="00C02C89"/>
    <w:rsid w:val="00C02C8B"/>
    <w:rsid w:val="00C23EB5"/>
    <w:rsid w:val="00C240A5"/>
    <w:rsid w:val="00C4450A"/>
    <w:rsid w:val="00C4760B"/>
    <w:rsid w:val="00C71F07"/>
    <w:rsid w:val="00C846C1"/>
    <w:rsid w:val="00C858EC"/>
    <w:rsid w:val="00C97CAD"/>
    <w:rsid w:val="00CD3894"/>
    <w:rsid w:val="00CE19F1"/>
    <w:rsid w:val="00CE64D5"/>
    <w:rsid w:val="00D2567A"/>
    <w:rsid w:val="00D36836"/>
    <w:rsid w:val="00D37340"/>
    <w:rsid w:val="00D452EB"/>
    <w:rsid w:val="00D46508"/>
    <w:rsid w:val="00D82D73"/>
    <w:rsid w:val="00DC0D3E"/>
    <w:rsid w:val="00DC1F77"/>
    <w:rsid w:val="00DD04CD"/>
    <w:rsid w:val="00DE4C27"/>
    <w:rsid w:val="00DE604A"/>
    <w:rsid w:val="00DF243A"/>
    <w:rsid w:val="00DF4A78"/>
    <w:rsid w:val="00E02451"/>
    <w:rsid w:val="00E10B5C"/>
    <w:rsid w:val="00E21942"/>
    <w:rsid w:val="00E3740F"/>
    <w:rsid w:val="00E525D4"/>
    <w:rsid w:val="00E61CFE"/>
    <w:rsid w:val="00E82F5B"/>
    <w:rsid w:val="00E87A06"/>
    <w:rsid w:val="00EB4065"/>
    <w:rsid w:val="00EC1BD8"/>
    <w:rsid w:val="00EF0C3F"/>
    <w:rsid w:val="00EF3D93"/>
    <w:rsid w:val="00EF6DAD"/>
    <w:rsid w:val="00F01F3A"/>
    <w:rsid w:val="00F0686F"/>
    <w:rsid w:val="00F14D0D"/>
    <w:rsid w:val="00F2064C"/>
    <w:rsid w:val="00F324E6"/>
    <w:rsid w:val="00F41279"/>
    <w:rsid w:val="00F4515D"/>
    <w:rsid w:val="00F4538A"/>
    <w:rsid w:val="00F84147"/>
    <w:rsid w:val="00F8687E"/>
    <w:rsid w:val="00F87C13"/>
    <w:rsid w:val="00F9053F"/>
    <w:rsid w:val="00F92BFF"/>
    <w:rsid w:val="00F93FBB"/>
    <w:rsid w:val="00FA1DC8"/>
    <w:rsid w:val="00FA4772"/>
    <w:rsid w:val="00FC10A8"/>
    <w:rsid w:val="00FC22EE"/>
    <w:rsid w:val="00FC329E"/>
    <w:rsid w:val="00FD1ACF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13309-00F7-4051-BE99-F380938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22"/>
  </w:style>
  <w:style w:type="paragraph" w:styleId="Piedepgina">
    <w:name w:val="footer"/>
    <w:basedOn w:val="Normal"/>
    <w:link w:val="Piedepgina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22"/>
  </w:style>
  <w:style w:type="table" w:styleId="Tablaconcuadrcula">
    <w:name w:val="Table Grid"/>
    <w:basedOn w:val="Tablanormal"/>
    <w:uiPriority w:val="39"/>
    <w:rsid w:val="0011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F4A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20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0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0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0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0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6CCE-5895-4B47-8DBF-E9AE305E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IDeLosSantos</dc:creator>
  <cp:keywords/>
  <dc:description/>
  <cp:lastModifiedBy>Juan Carlos Cedeño Adame</cp:lastModifiedBy>
  <cp:revision>2</cp:revision>
  <cp:lastPrinted>2019-05-21T13:42:00Z</cp:lastPrinted>
  <dcterms:created xsi:type="dcterms:W3CDTF">2020-03-02T20:35:00Z</dcterms:created>
  <dcterms:modified xsi:type="dcterms:W3CDTF">2020-03-02T20:35:00Z</dcterms:modified>
</cp:coreProperties>
</file>